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314E"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[Name of Member of Parliament], M.P.</w:t>
      </w:r>
      <w:r w:rsidRPr="00A02DE7">
        <w:rPr>
          <w:rFonts w:ascii="Times New Roman" w:hAnsi="Times New Roman" w:cs="Times New Roman"/>
        </w:rPr>
        <w:br/>
        <w:t>Member of Parliament for [Riding]</w:t>
      </w:r>
      <w:r w:rsidRPr="00A02DE7">
        <w:rPr>
          <w:rFonts w:ascii="Times New Roman" w:hAnsi="Times New Roman" w:cs="Times New Roman"/>
        </w:rPr>
        <w:br/>
        <w:t>House of Commons</w:t>
      </w:r>
      <w:r w:rsidRPr="00A02DE7">
        <w:rPr>
          <w:rFonts w:ascii="Times New Roman" w:hAnsi="Times New Roman" w:cs="Times New Roman"/>
        </w:rPr>
        <w:br/>
        <w:t>Ottawa, Ontario K1A 0A6</w:t>
      </w:r>
    </w:p>
    <w:p w14:paraId="71BC6DF3" w14:textId="77777777" w:rsidR="00A02DE7" w:rsidRPr="00A02DE7" w:rsidRDefault="00A02DE7" w:rsidP="00A02DE7">
      <w:pPr>
        <w:rPr>
          <w:rFonts w:ascii="Times New Roman" w:hAnsi="Times New Roman" w:cs="Times New Roman"/>
          <w:b/>
          <w:bCs/>
        </w:rPr>
      </w:pPr>
      <w:r w:rsidRPr="00A02DE7">
        <w:rPr>
          <w:rFonts w:ascii="Times New Roman" w:hAnsi="Times New Roman" w:cs="Times New Roman"/>
          <w:b/>
          <w:bCs/>
        </w:rPr>
        <w:t>Re: National action for community-level economic resilience</w:t>
      </w:r>
    </w:p>
    <w:p w14:paraId="64D303C7"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Dear [Mr./Ms./Dr.] [Last Name],</w:t>
      </w:r>
    </w:p>
    <w:p w14:paraId="0E44D6EB"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As a constituent of [Riding] [or: As an organization working in / with deep ties to your riding], I am writing to ask for your support for a national architecture for community-level economic resilience, and to ask that you champion it within your caucus, in Parliament and with the Minister of Finance ahead of Budget 2026.</w:t>
      </w:r>
    </w:p>
    <w:p w14:paraId="01F59EE3"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 xml:space="preserve">At the 2026 Victoria Forum, more than 850 people from government, philanthropy, impact finance, business, academia and civil society came together to explore how we can strengthen trust, justice and wellbeing in the face of mounting challenges. A consistent message and call to action emerged: community resilience is foundational to Canada's economic sovereignty and </w:t>
      </w:r>
      <w:proofErr w:type="gramStart"/>
      <w:r w:rsidRPr="00A02DE7">
        <w:rPr>
          <w:rFonts w:ascii="Times New Roman" w:hAnsi="Times New Roman" w:cs="Times New Roman"/>
        </w:rPr>
        <w:t>wellbeing, and</w:t>
      </w:r>
      <w:proofErr w:type="gramEnd"/>
      <w:r w:rsidRPr="00A02DE7">
        <w:rPr>
          <w:rFonts w:ascii="Times New Roman" w:hAnsi="Times New Roman" w:cs="Times New Roman"/>
        </w:rPr>
        <w:t xml:space="preserve"> strengthening it will require sustained collective action. Since then, organizations from across Canada's impact and community finance field have aligned behind that message and behind the three pillars set out below.</w:t>
      </w:r>
    </w:p>
    <w:p w14:paraId="46DD0FB4"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Communities like ours are where businesses operate, workers live, infrastructure is built and enjoyed, and essential services are delivered. If these communities are strong, resilient and well-supported, they can withstand disruption and threats.</w:t>
      </w:r>
    </w:p>
    <w:p w14:paraId="29B050CC"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Yet significant local economic potential remains unrealized. While communities have assets, ideas, and local leadership, many lack the capital, institutions, and capacity to grow enterprises, build projects or attract investments.</w:t>
      </w:r>
    </w:p>
    <w:p w14:paraId="6C187BDF"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Canada is a wealthy country. We do not lack for ideas or resources. Nor do we lack for Canadians ready to do the hard work of building Canada's strength at the local level. Across the country, communities and organizations are already developing effective approaches to help communities thrive. Quebec has built a particularly mature system of public policy, institutions and financing to support community-led economic development. But at the national level, what is missing is sustained and coordinated support to build on local successes.</w:t>
      </w:r>
    </w:p>
    <w:p w14:paraId="02550B15"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The Government of Canada is moving with urgency to build major infrastructure, diversify trade, strengthen strategic industries and remove barriers within Canada. These priorities are critical. Alongside them, Canada also needs a national architecture to help build community-level economic resilience.</w:t>
      </w:r>
    </w:p>
    <w:p w14:paraId="1396DBDB"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Canada needs capital at scale. But it also needs capital in place.</w:t>
      </w:r>
    </w:p>
    <w:p w14:paraId="1D7D0F05"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lastRenderedPageBreak/>
        <w:t xml:space="preserve">Building on this direction, we are asking the Government of Canada to </w:t>
      </w:r>
      <w:proofErr w:type="gramStart"/>
      <w:r w:rsidRPr="00A02DE7">
        <w:rPr>
          <w:rFonts w:ascii="Times New Roman" w:hAnsi="Times New Roman" w:cs="Times New Roman"/>
        </w:rPr>
        <w:t>take action</w:t>
      </w:r>
      <w:proofErr w:type="gramEnd"/>
      <w:r w:rsidRPr="00A02DE7">
        <w:rPr>
          <w:rFonts w:ascii="Times New Roman" w:hAnsi="Times New Roman" w:cs="Times New Roman"/>
        </w:rPr>
        <w:t xml:space="preserve"> through three linked pillars:</w:t>
      </w:r>
    </w:p>
    <w:p w14:paraId="61B5EE9C" w14:textId="77777777" w:rsidR="00A02DE7" w:rsidRPr="00A02DE7" w:rsidRDefault="00A02DE7" w:rsidP="00A02DE7">
      <w:pPr>
        <w:numPr>
          <w:ilvl w:val="0"/>
          <w:numId w:val="1"/>
        </w:numPr>
        <w:rPr>
          <w:rFonts w:ascii="Times New Roman" w:hAnsi="Times New Roman" w:cs="Times New Roman"/>
        </w:rPr>
      </w:pPr>
      <w:r w:rsidRPr="00A02DE7">
        <w:rPr>
          <w:rFonts w:ascii="Times New Roman" w:hAnsi="Times New Roman" w:cs="Times New Roman"/>
        </w:rPr>
        <w:t>Establish a Community Resilience Fund, with an initial $3 billion contribution from the federal government to capitalize community finance institutions, build local and sector-wide capacity and finance initiatives that demonstrate impact at scale. It is expected that this federal investment will leverage $15 billion in additional capital.</w:t>
      </w:r>
    </w:p>
    <w:p w14:paraId="1B8FAE91" w14:textId="77777777" w:rsidR="00A02DE7" w:rsidRPr="00A02DE7" w:rsidRDefault="00A02DE7" w:rsidP="00A02DE7">
      <w:pPr>
        <w:numPr>
          <w:ilvl w:val="0"/>
          <w:numId w:val="1"/>
        </w:numPr>
        <w:rPr>
          <w:rFonts w:ascii="Times New Roman" w:hAnsi="Times New Roman" w:cs="Times New Roman"/>
        </w:rPr>
      </w:pPr>
      <w:r w:rsidRPr="00A02DE7">
        <w:rPr>
          <w:rFonts w:ascii="Times New Roman" w:hAnsi="Times New Roman" w:cs="Times New Roman"/>
        </w:rPr>
        <w:t>Unlock private, philanthropic and retail capital through expanding a coordinated suite of existing policy and fiscal tools, including guarantees, tax credits, and targeted program and regulatory changes aimed at crowding in private investment, unlocking more philanthropic and institutional capital and enabling practical pathways for individual Canadians to invest in their own communities.</w:t>
      </w:r>
    </w:p>
    <w:p w14:paraId="7228A69F" w14:textId="77777777" w:rsidR="00A02DE7" w:rsidRPr="00A02DE7" w:rsidRDefault="00A02DE7" w:rsidP="00A02DE7">
      <w:pPr>
        <w:numPr>
          <w:ilvl w:val="0"/>
          <w:numId w:val="1"/>
        </w:numPr>
        <w:rPr>
          <w:rFonts w:ascii="Times New Roman" w:hAnsi="Times New Roman" w:cs="Times New Roman"/>
        </w:rPr>
      </w:pPr>
      <w:r w:rsidRPr="00A02DE7">
        <w:rPr>
          <w:rFonts w:ascii="Times New Roman" w:hAnsi="Times New Roman" w:cs="Times New Roman"/>
        </w:rPr>
        <w:t>Introduce framework legislation that provides a statutory definition and public accreditation framework for community finance institutions, establishes community-level economic resilience as a national priority, and creates a permanent mechanism for dialogue and coordination between government and communities.</w:t>
      </w:r>
    </w:p>
    <w:p w14:paraId="1C8D1993"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This work can begin immediately and would complement other federal initiatives by enabling communities to identify and advance the priorities that matter to Canadians: homes people can afford, well-capitalized local businesses, resilient food and energy systems, healthier forests, wetlands and shorelines, recreational and cultural facilities, and greater Indigenous economic self-determination. Many initiatives and projects are ready to go, including in [Riding] [optional: name one or two local examples].</w:t>
      </w:r>
    </w:p>
    <w:p w14:paraId="6C1AE0F6"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A focus on community-level resilience is good economics. Stronger local capacity can unlock underrealized assets and enterprise potential, create jobs close to home, recirculate capital locally, reinforce domestic supply chains, and increase the impact of public investment by mobilizing other capital alongside it. Government can help as an investor, customer, market-shaper, convenor, and partner.</w:t>
      </w:r>
    </w:p>
    <w:p w14:paraId="5E351EEC"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Canada cannot control every decision made beyond its borders, but it can ensure that local enterprises and communities have the capital, institutions, and capacity to weather the current rupture and set us on a better course for the future.</w:t>
      </w:r>
    </w:p>
    <w:p w14:paraId="36F030C2"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If Canada is to build the strongest economy in the G7, it must build from the ground up. A national architecture for community resilience would help unlock the assets, capital, ideas, and leadership that already exist across the country, including in [Riding].</w:t>
      </w:r>
    </w:p>
    <w:p w14:paraId="378B40F8"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 xml:space="preserve">I share a commitment to community economic resilience as a national priority and I am asking you, as our Member of Parliament, to support the three pillars set out above: by raising them with the Minister of Finance and your caucus colleagues, by speaking to them in the House and in committee, and by adding your name to the Community Resilience Letter at </w:t>
      </w:r>
      <w:hyperlink r:id="rId5" w:history="1">
        <w:r w:rsidRPr="00A02DE7">
          <w:rPr>
            <w:rStyle w:val="Hyperlink"/>
            <w:rFonts w:ascii="Times New Roman" w:hAnsi="Times New Roman" w:cs="Times New Roman"/>
          </w:rPr>
          <w:t>https://resilience-</w:t>
        </w:r>
        <w:r w:rsidRPr="00A02DE7">
          <w:rPr>
            <w:rStyle w:val="Hyperlink"/>
            <w:rFonts w:ascii="Times New Roman" w:hAnsi="Times New Roman" w:cs="Times New Roman"/>
          </w:rPr>
          <w:lastRenderedPageBreak/>
          <w:t>letter.ethelo.net/page/sign</w:t>
        </w:r>
      </w:hyperlink>
      <w:r w:rsidRPr="00A02DE7">
        <w:rPr>
          <w:rFonts w:ascii="Times New Roman" w:hAnsi="Times New Roman" w:cs="Times New Roman"/>
        </w:rPr>
        <w:t>. I would welcome the opportunity to meet with you or your staff to discuss how this agenda would benefit our community.</w:t>
      </w:r>
    </w:p>
    <w:p w14:paraId="7448304C"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Sincerely,</w:t>
      </w:r>
    </w:p>
    <w:p w14:paraId="1071DB62" w14:textId="77777777" w:rsidR="00A02DE7" w:rsidRPr="00A02DE7" w:rsidRDefault="00A02DE7" w:rsidP="00A02DE7">
      <w:pPr>
        <w:rPr>
          <w:rFonts w:ascii="Times New Roman" w:hAnsi="Times New Roman" w:cs="Times New Roman"/>
        </w:rPr>
      </w:pPr>
      <w:r w:rsidRPr="00A02DE7">
        <w:rPr>
          <w:rFonts w:ascii="Times New Roman" w:hAnsi="Times New Roman" w:cs="Times New Roman"/>
        </w:rPr>
        <w:t>[Name]</w:t>
      </w:r>
      <w:r w:rsidRPr="00A02DE7">
        <w:rPr>
          <w:rFonts w:ascii="Times New Roman" w:hAnsi="Times New Roman" w:cs="Times New Roman"/>
        </w:rPr>
        <w:br/>
        <w:t>[Title and organization, if applicable]</w:t>
      </w:r>
      <w:r w:rsidRPr="00A02DE7">
        <w:rPr>
          <w:rFonts w:ascii="Times New Roman" w:hAnsi="Times New Roman" w:cs="Times New Roman"/>
        </w:rPr>
        <w:br/>
        <w:t>[Address or community, Riding]</w:t>
      </w:r>
      <w:r w:rsidRPr="00A02DE7">
        <w:rPr>
          <w:rFonts w:ascii="Times New Roman" w:hAnsi="Times New Roman" w:cs="Times New Roman"/>
        </w:rPr>
        <w:br/>
        <w:t>[Email / phone]</w:t>
      </w:r>
    </w:p>
    <w:p w14:paraId="22F03B9B" w14:textId="77777777" w:rsidR="00A02DE7" w:rsidRPr="00A02DE7" w:rsidRDefault="00A02DE7">
      <w:pPr>
        <w:rPr>
          <w:rFonts w:ascii="Times New Roman" w:hAnsi="Times New Roman" w:cs="Times New Roman"/>
        </w:rPr>
      </w:pPr>
    </w:p>
    <w:sectPr w:rsidR="00A02DE7" w:rsidRPr="00A02D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577CF"/>
    <w:multiLevelType w:val="multilevel"/>
    <w:tmpl w:val="050AB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8416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E7"/>
    <w:rsid w:val="002F48E1"/>
    <w:rsid w:val="00A02D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58BD"/>
  <w15:chartTrackingRefBased/>
  <w15:docId w15:val="{845E92A8-4ACD-4500-B67B-4DE758EA0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DE7"/>
    <w:rPr>
      <w:rFonts w:eastAsiaTheme="majorEastAsia" w:cstheme="majorBidi"/>
      <w:color w:val="272727" w:themeColor="text1" w:themeTint="D8"/>
    </w:rPr>
  </w:style>
  <w:style w:type="paragraph" w:styleId="Title">
    <w:name w:val="Title"/>
    <w:basedOn w:val="Normal"/>
    <w:next w:val="Normal"/>
    <w:link w:val="TitleChar"/>
    <w:uiPriority w:val="10"/>
    <w:qFormat/>
    <w:rsid w:val="00A02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DE7"/>
    <w:pPr>
      <w:spacing w:before="160"/>
      <w:jc w:val="center"/>
    </w:pPr>
    <w:rPr>
      <w:i/>
      <w:iCs/>
      <w:color w:val="404040" w:themeColor="text1" w:themeTint="BF"/>
    </w:rPr>
  </w:style>
  <w:style w:type="character" w:customStyle="1" w:styleId="QuoteChar">
    <w:name w:val="Quote Char"/>
    <w:basedOn w:val="DefaultParagraphFont"/>
    <w:link w:val="Quote"/>
    <w:uiPriority w:val="29"/>
    <w:rsid w:val="00A02DE7"/>
    <w:rPr>
      <w:i/>
      <w:iCs/>
      <w:color w:val="404040" w:themeColor="text1" w:themeTint="BF"/>
    </w:rPr>
  </w:style>
  <w:style w:type="paragraph" w:styleId="ListParagraph">
    <w:name w:val="List Paragraph"/>
    <w:basedOn w:val="Normal"/>
    <w:uiPriority w:val="34"/>
    <w:qFormat/>
    <w:rsid w:val="00A02DE7"/>
    <w:pPr>
      <w:ind w:left="720"/>
      <w:contextualSpacing/>
    </w:pPr>
  </w:style>
  <w:style w:type="character" w:styleId="IntenseEmphasis">
    <w:name w:val="Intense Emphasis"/>
    <w:basedOn w:val="DefaultParagraphFont"/>
    <w:uiPriority w:val="21"/>
    <w:qFormat/>
    <w:rsid w:val="00A02DE7"/>
    <w:rPr>
      <w:i/>
      <w:iCs/>
      <w:color w:val="0F4761" w:themeColor="accent1" w:themeShade="BF"/>
    </w:rPr>
  </w:style>
  <w:style w:type="paragraph" w:styleId="IntenseQuote">
    <w:name w:val="Intense Quote"/>
    <w:basedOn w:val="Normal"/>
    <w:next w:val="Normal"/>
    <w:link w:val="IntenseQuoteChar"/>
    <w:uiPriority w:val="30"/>
    <w:qFormat/>
    <w:rsid w:val="00A02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DE7"/>
    <w:rPr>
      <w:i/>
      <w:iCs/>
      <w:color w:val="0F4761" w:themeColor="accent1" w:themeShade="BF"/>
    </w:rPr>
  </w:style>
  <w:style w:type="character" w:styleId="IntenseReference">
    <w:name w:val="Intense Reference"/>
    <w:basedOn w:val="DefaultParagraphFont"/>
    <w:uiPriority w:val="32"/>
    <w:qFormat/>
    <w:rsid w:val="00A02DE7"/>
    <w:rPr>
      <w:b/>
      <w:bCs/>
      <w:smallCaps/>
      <w:color w:val="0F4761" w:themeColor="accent1" w:themeShade="BF"/>
      <w:spacing w:val="5"/>
    </w:rPr>
  </w:style>
  <w:style w:type="character" w:styleId="Hyperlink">
    <w:name w:val="Hyperlink"/>
    <w:basedOn w:val="DefaultParagraphFont"/>
    <w:uiPriority w:val="99"/>
    <w:unhideWhenUsed/>
    <w:rsid w:val="00A02DE7"/>
    <w:rPr>
      <w:color w:val="467886" w:themeColor="hyperlink"/>
      <w:u w:val="single"/>
    </w:rPr>
  </w:style>
  <w:style w:type="character" w:styleId="UnresolvedMention">
    <w:name w:val="Unresolved Mention"/>
    <w:basedOn w:val="DefaultParagraphFont"/>
    <w:uiPriority w:val="99"/>
    <w:semiHidden/>
    <w:unhideWhenUsed/>
    <w:rsid w:val="00A02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silience-letter.ethelo.net/page/sig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4919</Characters>
  <Application>Microsoft Office Word</Application>
  <DocSecurity>0</DocSecurity>
  <Lines>40</Lines>
  <Paragraphs>11</Paragraphs>
  <ScaleCrop>false</ScaleCrop>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Spence</dc:creator>
  <cp:keywords/>
  <dc:description/>
  <cp:lastModifiedBy>Adam Spence</cp:lastModifiedBy>
  <cp:revision>1</cp:revision>
  <dcterms:created xsi:type="dcterms:W3CDTF">2026-09-08T00:40:00Z</dcterms:created>
  <dcterms:modified xsi:type="dcterms:W3CDTF">2026-09-08T00:41:00Z</dcterms:modified>
</cp:coreProperties>
</file>